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附件                   直播培训课程表</w:t>
      </w:r>
    </w:p>
    <w:tbl>
      <w:tblPr>
        <w:tblStyle w:val="2"/>
        <w:tblW w:w="68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930"/>
        <w:gridCol w:w="1240"/>
        <w:gridCol w:w="3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主讲人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教学工作中的一点思考与体会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樊尚春（北京</w:t>
            </w:r>
            <w:r>
              <w:t>航空航天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基于BOPPPS</w:t>
            </w:r>
            <w:r>
              <w:rPr>
                <w:rFonts w:hint="eastAsia" w:ascii="宋体" w:hAnsi="宋体"/>
              </w:rPr>
              <w:t>和“对分”的混合式课堂教学模式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冯瑞玲（北京交通大学）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信息技术在电子信息与电气工程类专业教学活动中的融合探索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刘颖（北京交通大学）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认知科学与四元教学设计模型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刘庆华（邢台职业技术学院）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教学名师谈教学——课堂教学的方法与技巧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熊庆旭（北京航空航天大学）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以学生为中心的基于OBE</w:t>
            </w:r>
            <w:r>
              <w:rPr>
                <w:rFonts w:hint="eastAsia" w:ascii="宋体" w:hAnsi="宋体"/>
              </w:rPr>
              <w:t>的金课建设新模式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李凤霞（北京理工大学）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教师的教学仪表仪态及职业礼貌修养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李柠（北京礼仪专修学院）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高校教师校园人际沟通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宋毅（北京外国语大学）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新时代工科优势学校的新工科建设思路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李清勇（北京交通大学）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微积分研究型教学探索与实践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杨小远（北京航空航天大学）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 w:ascii="宋体" w:hAnsi="宋体"/>
              </w:rPr>
              <w:t>年国家级教学成果奖大讲堂</w:t>
            </w:r>
            <w:r>
              <w:rPr>
                <w:rFonts w:hint="eastAsia" w:ascii="Times New Roman" w:hAnsi="Times New Roman"/>
              </w:rPr>
              <w:t>——</w:t>
            </w:r>
            <w:r>
              <w:rPr>
                <w:rFonts w:hint="eastAsia"/>
              </w:rPr>
              <w:t>探索理论、更新理念、厘革路径，贯穿PACE</w:t>
            </w:r>
            <w:r>
              <w:rPr>
                <w:rFonts w:hint="eastAsia" w:ascii="宋体" w:hAnsi="宋体"/>
              </w:rPr>
              <w:t>要素的三元课堂模式创新与实践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李贵安（陕西师范大学）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教学语言与教学艺术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姚小玲（北京</w:t>
            </w:r>
            <w:r>
              <w:t>航空航天大学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人工智能在课堂革命中的应用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杨东杰（中国</w:t>
            </w:r>
            <w:r>
              <w:t>石油大学（</w:t>
            </w:r>
            <w:r>
              <w:rPr>
                <w:rFonts w:hint="eastAsia"/>
              </w:rPr>
              <w:t>北京</w:t>
            </w:r>
            <w:r>
              <w:t>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“一带一路”背景下国别和区域研究学科发展的思考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王展鹏（北京外国语大学）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漫谈数学文化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顾沛（南开大学）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求索之路——高水平的科研能力如何形成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甘德安（江汉</w:t>
            </w:r>
            <w:r>
              <w:t>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青年教师教学能力的培养与提升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俎云霄（北京</w:t>
            </w:r>
            <w:r>
              <w:t>邮电大学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大学生心理危机的识别及应对机制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赵丽琴（北京</w:t>
            </w:r>
            <w:r>
              <w:t>工业大学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双一流院校建设的对策与思考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蒋国华 （教育研究院）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课堂互动教学技巧：打造“金课”的一把金钥匙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张建群（北京交通大学）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医学类专业课程思政经验分享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 xml:space="preserve">魏琳（西安交通大学）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依托在线开放课程的教学改革探索与创新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嵩天（北京理工大学）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有效教学实例分享</w:t>
            </w:r>
            <w:r>
              <w:rPr>
                <w:rFonts w:hint="eastAsia" w:ascii="Times New Roman" w:hAnsi="Times New Roman"/>
              </w:rPr>
              <w:t>——</w:t>
            </w:r>
            <w:r>
              <w:rPr>
                <w:rFonts w:hint="eastAsia"/>
              </w:rPr>
              <w:t>大学英语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时雨（南开大学）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有效教学实例分享</w:t>
            </w:r>
            <w:r>
              <w:rPr>
                <w:rFonts w:hint="eastAsia" w:ascii="Times New Roman" w:hAnsi="Times New Roman"/>
              </w:rPr>
              <w:t>——</w:t>
            </w:r>
            <w:r>
              <w:rPr>
                <w:rFonts w:hint="eastAsia"/>
              </w:rPr>
              <w:t>生物化学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王利凤（南开大学）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新时期师德师风建设的新征程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高晓莹（北京</w:t>
            </w:r>
            <w:r>
              <w:t>交通大学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26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2018</w:t>
            </w:r>
            <w:r>
              <w:rPr>
                <w:rFonts w:hint="eastAsia" w:ascii="宋体" w:hAnsi="宋体"/>
              </w:rPr>
              <w:t>年国家级教学成果奖大讲堂</w:t>
            </w:r>
            <w:r>
              <w:rPr>
                <w:rFonts w:hint="eastAsia" w:ascii="Times New Roman" w:hAnsi="Times New Roman"/>
              </w:rPr>
              <w:t>——</w:t>
            </w:r>
            <w:r>
              <w:rPr>
                <w:rFonts w:hint="eastAsia"/>
              </w:rPr>
              <w:t xml:space="preserve">打造重实效的中国大学通识教育体系 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孙向晨（复旦大学）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27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高校教师职业的法律风险及防范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高晓莹（北京</w:t>
            </w:r>
            <w:r>
              <w:t>交通大学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高校青年</w:t>
            </w:r>
            <w:r>
              <w:t>教师</w:t>
            </w:r>
            <w:r>
              <w:rPr>
                <w:rFonts w:hint="eastAsia"/>
              </w:rPr>
              <w:t>教学基本功的内涵</w:t>
            </w:r>
            <w:r>
              <w:t>与提升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月27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骆有庆</w:t>
            </w:r>
            <w:r>
              <w:t>（</w:t>
            </w:r>
            <w:r>
              <w:rPr>
                <w:rFonts w:hint="eastAsia"/>
              </w:rPr>
              <w:t>北京</w:t>
            </w:r>
            <w:r>
              <w:t>林业大学）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29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大学生创新创业实践—以北京邮电大学为例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郭莉（北京邮电大学）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新时代高校思想政治理论课教学理念创新与实践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张晖（中国农业大学）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31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面向重大需求的人文社科类科研项目经验分享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刘铁忠（北京理工大学）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思想政治理论课慕课混合式教学模式的三重激励效应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 xml:space="preserve">翁贺凯（清华大学）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中国古代历史理论的特点及发展大势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瞿林东（北京师范大学）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F75"/>
    <w:rsid w:val="00182BF7"/>
    <w:rsid w:val="001C2546"/>
    <w:rsid w:val="001C5705"/>
    <w:rsid w:val="0036328B"/>
    <w:rsid w:val="003C48ED"/>
    <w:rsid w:val="003D7884"/>
    <w:rsid w:val="003E6AEB"/>
    <w:rsid w:val="005F2782"/>
    <w:rsid w:val="005F2D84"/>
    <w:rsid w:val="005F6E5E"/>
    <w:rsid w:val="00673609"/>
    <w:rsid w:val="00712DC2"/>
    <w:rsid w:val="007E3381"/>
    <w:rsid w:val="00853B59"/>
    <w:rsid w:val="008D2F75"/>
    <w:rsid w:val="00966F24"/>
    <w:rsid w:val="009A5EF1"/>
    <w:rsid w:val="009B0686"/>
    <w:rsid w:val="009B706E"/>
    <w:rsid w:val="009E567C"/>
    <w:rsid w:val="00AF7353"/>
    <w:rsid w:val="00C61FA3"/>
    <w:rsid w:val="00C62D99"/>
    <w:rsid w:val="00CC6415"/>
    <w:rsid w:val="00D250D3"/>
    <w:rsid w:val="00D3744A"/>
    <w:rsid w:val="00E626C5"/>
    <w:rsid w:val="00EF6BD1"/>
    <w:rsid w:val="00F54CB1"/>
    <w:rsid w:val="00FB778A"/>
    <w:rsid w:val="356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2019-03-05T01:21:00Z</dcterms:created>
  <dc:creator>ACMer</dc:creator>
  <cp:lastModifiedBy>ACMer</cp:lastModifiedBy>
  <dcterms:modified xsi:type="dcterms:W3CDTF">2019-03-26T06:45:50Z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